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56" w:rsidRDefault="00912756" w:rsidP="00530EF4">
      <w:pPr>
        <w:rPr>
          <w:rFonts w:ascii="Grandview" w:hAnsi="Grandview"/>
          <w:sz w:val="32"/>
        </w:rPr>
      </w:pPr>
      <w:bookmarkStart w:id="0" w:name="_GoBack"/>
      <w:bookmarkEnd w:id="0"/>
    </w:p>
    <w:p w:rsidR="009C1BB2" w:rsidRPr="009C1BB2" w:rsidRDefault="009C1BB2" w:rsidP="00530EF4">
      <w:pPr>
        <w:rPr>
          <w:rFonts w:ascii="Grandview" w:hAnsi="Grandview"/>
          <w:sz w:val="32"/>
        </w:rPr>
      </w:pPr>
    </w:p>
    <w:p w:rsidR="00D64B8C" w:rsidRPr="009C1BB2" w:rsidRDefault="00D64B8C" w:rsidP="009C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Grandview" w:hAnsi="Grandview"/>
          <w:sz w:val="32"/>
        </w:rPr>
      </w:pPr>
    </w:p>
    <w:p w:rsidR="009C1BB2" w:rsidRPr="009C1BB2" w:rsidRDefault="009C1BB2" w:rsidP="009C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Grandview" w:hAnsi="Grandview"/>
          <w:b/>
          <w:sz w:val="32"/>
        </w:rPr>
      </w:pPr>
      <w:r w:rsidRPr="009C1BB2">
        <w:rPr>
          <w:rFonts w:ascii="Grandview" w:hAnsi="Grandview"/>
          <w:b/>
          <w:sz w:val="32"/>
        </w:rPr>
        <w:t>OÑATIKO UDALA</w:t>
      </w:r>
    </w:p>
    <w:p w:rsidR="002D6BC1" w:rsidRDefault="001C3A4F" w:rsidP="009C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Grandview" w:hAnsi="Grandview"/>
          <w:b/>
          <w:sz w:val="28"/>
        </w:rPr>
      </w:pPr>
      <w:r>
        <w:rPr>
          <w:rFonts w:ascii="Grandview" w:hAnsi="Grandview"/>
          <w:b/>
          <w:sz w:val="32"/>
        </w:rPr>
        <w:t xml:space="preserve">BI </w:t>
      </w:r>
      <w:r w:rsidR="009C1BB2" w:rsidRPr="009C1BB2">
        <w:rPr>
          <w:rFonts w:ascii="Grandview" w:hAnsi="Grandview"/>
          <w:b/>
          <w:sz w:val="32"/>
        </w:rPr>
        <w:t>ADMINISTRARI LAGUNTZAILE/</w:t>
      </w:r>
      <w:r w:rsidRPr="001C3A4F">
        <w:rPr>
          <w:rFonts w:ascii="Grandview" w:hAnsi="Grandview"/>
          <w:b/>
          <w:sz w:val="28"/>
        </w:rPr>
        <w:t xml:space="preserve">Dos </w:t>
      </w:r>
      <w:proofErr w:type="spellStart"/>
      <w:r w:rsidR="009C1BB2" w:rsidRPr="009C1BB2">
        <w:rPr>
          <w:rFonts w:ascii="Grandview" w:hAnsi="Grandview"/>
          <w:b/>
          <w:sz w:val="28"/>
        </w:rPr>
        <w:t>Auxiliar</w:t>
      </w:r>
      <w:r>
        <w:rPr>
          <w:rFonts w:ascii="Grandview" w:hAnsi="Grandview"/>
          <w:b/>
          <w:sz w:val="28"/>
        </w:rPr>
        <w:t>es</w:t>
      </w:r>
      <w:proofErr w:type="spellEnd"/>
      <w:r w:rsidR="009C1BB2" w:rsidRPr="009C1BB2">
        <w:rPr>
          <w:rFonts w:ascii="Grandview" w:hAnsi="Grandview"/>
          <w:b/>
          <w:sz w:val="28"/>
        </w:rPr>
        <w:t xml:space="preserve"> </w:t>
      </w:r>
      <w:proofErr w:type="spellStart"/>
      <w:r w:rsidR="009C1BB2" w:rsidRPr="009C1BB2">
        <w:rPr>
          <w:rFonts w:ascii="Grandview" w:hAnsi="Grandview"/>
          <w:b/>
          <w:sz w:val="28"/>
        </w:rPr>
        <w:t>administrativo</w:t>
      </w:r>
      <w:r>
        <w:rPr>
          <w:rFonts w:ascii="Grandview" w:hAnsi="Grandview"/>
          <w:b/>
          <w:sz w:val="28"/>
        </w:rPr>
        <w:t>s</w:t>
      </w:r>
      <w:r w:rsidR="009C1BB2" w:rsidRPr="009C1BB2">
        <w:rPr>
          <w:rFonts w:ascii="Grandview" w:hAnsi="Grandview"/>
          <w:b/>
          <w:sz w:val="28"/>
        </w:rPr>
        <w:t>/a</w:t>
      </w:r>
      <w:r>
        <w:rPr>
          <w:rFonts w:ascii="Grandview" w:hAnsi="Grandview"/>
          <w:b/>
          <w:sz w:val="28"/>
        </w:rPr>
        <w:t>s</w:t>
      </w:r>
      <w:proofErr w:type="spellEnd"/>
    </w:p>
    <w:p w:rsidR="009C1BB2" w:rsidRDefault="009C1BB2" w:rsidP="009C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Grandview" w:hAnsi="Grandview"/>
          <w:b/>
          <w:sz w:val="28"/>
        </w:rPr>
      </w:pPr>
      <w:r>
        <w:rPr>
          <w:rFonts w:ascii="Grandview" w:hAnsi="Grandview"/>
          <w:b/>
          <w:sz w:val="28"/>
        </w:rPr>
        <w:t>2025eko urtarrilaren 30a</w:t>
      </w:r>
    </w:p>
    <w:p w:rsidR="009C1BB2" w:rsidRPr="009C1BB2" w:rsidRDefault="009C1BB2" w:rsidP="009C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Grandview" w:hAnsi="Grandview"/>
          <w:b/>
          <w:sz w:val="28"/>
        </w:rPr>
      </w:pPr>
    </w:p>
    <w:p w:rsidR="009C1BB2" w:rsidRPr="009C1BB2" w:rsidRDefault="009C1BB2" w:rsidP="009C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Grandview" w:hAnsi="Grandview"/>
          <w:b/>
          <w:sz w:val="32"/>
        </w:rPr>
      </w:pPr>
      <w:r w:rsidRPr="009C1BB2">
        <w:rPr>
          <w:rFonts w:ascii="Grandview" w:hAnsi="Grandview"/>
          <w:b/>
          <w:sz w:val="32"/>
        </w:rPr>
        <w:t>2023AOPE0001</w:t>
      </w:r>
    </w:p>
    <w:p w:rsidR="009C1BB2" w:rsidRDefault="009C1BB2" w:rsidP="009C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Grandview" w:hAnsi="Grandview"/>
          <w:b/>
          <w:sz w:val="24"/>
        </w:rPr>
      </w:pPr>
    </w:p>
    <w:p w:rsidR="009C1BB2" w:rsidRPr="009C1BB2" w:rsidRDefault="009C1BB2" w:rsidP="009C1BB2">
      <w:pPr>
        <w:jc w:val="center"/>
        <w:rPr>
          <w:rFonts w:ascii="Grandview" w:hAnsi="Grandview"/>
          <w:b/>
          <w:sz w:val="24"/>
        </w:rPr>
      </w:pPr>
    </w:p>
    <w:p w:rsidR="009C1BB2" w:rsidRDefault="009C1BB2" w:rsidP="002D6BC1">
      <w:pPr>
        <w:jc w:val="center"/>
        <w:rPr>
          <w:rFonts w:ascii="Grandview" w:hAnsi="Grandview"/>
          <w:b/>
        </w:rPr>
      </w:pPr>
    </w:p>
    <w:p w:rsidR="002D6BC1" w:rsidRDefault="002D6BC1" w:rsidP="002D6BC1">
      <w:pPr>
        <w:jc w:val="center"/>
        <w:rPr>
          <w:rFonts w:ascii="Grandview" w:hAnsi="Grandview"/>
          <w:b/>
        </w:rPr>
      </w:pPr>
      <w:r w:rsidRPr="002D6BC1">
        <w:rPr>
          <w:rFonts w:ascii="Grandview" w:hAnsi="Grandview"/>
          <w:b/>
        </w:rPr>
        <w:t>AZTERKETA TEORIKOAREN ERANTZUNAK</w:t>
      </w:r>
      <w:r w:rsidR="00D64B8C">
        <w:rPr>
          <w:rFonts w:ascii="Grandview" w:hAnsi="Grandview"/>
          <w:b/>
        </w:rPr>
        <w:t xml:space="preserve"> </w:t>
      </w:r>
      <w:r w:rsidRPr="002D6BC1">
        <w:rPr>
          <w:rFonts w:ascii="Grandview" w:hAnsi="Grandview"/>
          <w:b/>
        </w:rPr>
        <w:t>/</w:t>
      </w:r>
      <w:r w:rsidR="00D64B8C">
        <w:rPr>
          <w:rFonts w:ascii="Grandview" w:hAnsi="Grandview"/>
          <w:b/>
        </w:rPr>
        <w:t xml:space="preserve"> </w:t>
      </w:r>
      <w:proofErr w:type="spellStart"/>
      <w:r w:rsidRPr="009C1BB2">
        <w:rPr>
          <w:rFonts w:ascii="Grandview" w:hAnsi="Grandview"/>
          <w:b/>
          <w:sz w:val="20"/>
        </w:rPr>
        <w:t>Respuestas</w:t>
      </w:r>
      <w:proofErr w:type="spellEnd"/>
      <w:r w:rsidRPr="009C1BB2">
        <w:rPr>
          <w:rFonts w:ascii="Grandview" w:hAnsi="Grandview"/>
          <w:b/>
          <w:sz w:val="20"/>
        </w:rPr>
        <w:t xml:space="preserve"> </w:t>
      </w:r>
      <w:proofErr w:type="spellStart"/>
      <w:r w:rsidRPr="009C1BB2">
        <w:rPr>
          <w:rFonts w:ascii="Grandview" w:hAnsi="Grandview"/>
          <w:b/>
          <w:sz w:val="20"/>
        </w:rPr>
        <w:t>examen</w:t>
      </w:r>
      <w:proofErr w:type="spellEnd"/>
      <w:r w:rsidRPr="009C1BB2">
        <w:rPr>
          <w:rFonts w:ascii="Grandview" w:hAnsi="Grandview"/>
          <w:b/>
          <w:sz w:val="20"/>
        </w:rPr>
        <w:t xml:space="preserve"> </w:t>
      </w:r>
      <w:proofErr w:type="spellStart"/>
      <w:r w:rsidRPr="009C1BB2">
        <w:rPr>
          <w:rFonts w:ascii="Grandview" w:hAnsi="Grandview"/>
          <w:b/>
          <w:sz w:val="20"/>
        </w:rPr>
        <w:t>teórico</w:t>
      </w:r>
      <w:proofErr w:type="spellEnd"/>
    </w:p>
    <w:p w:rsidR="00D64B8C" w:rsidRPr="002D6BC1" w:rsidRDefault="00D64B8C" w:rsidP="002D6BC1">
      <w:pPr>
        <w:jc w:val="center"/>
        <w:rPr>
          <w:rFonts w:ascii="Grandview" w:hAnsi="Grandview"/>
          <w:b/>
        </w:rPr>
      </w:pPr>
    </w:p>
    <w:p w:rsidR="002D6BC1" w:rsidRDefault="002D6BC1" w:rsidP="00530EF4">
      <w:pPr>
        <w:rPr>
          <w:rFonts w:ascii="Grandview" w:hAnsi="Grandvie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2D6BC1" w:rsidTr="002D6BC1"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ind w:left="171" w:firstLine="189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A</w:t>
            </w:r>
          </w:p>
        </w:tc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C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C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</w:tr>
      <w:tr w:rsidR="002D6BC1" w:rsidTr="002D6BC1"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C</w:t>
            </w:r>
          </w:p>
        </w:tc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C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B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A</w:t>
            </w:r>
          </w:p>
        </w:tc>
      </w:tr>
      <w:tr w:rsidR="002D6BC1" w:rsidTr="002D6BC1"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C</w:t>
            </w:r>
          </w:p>
        </w:tc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B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B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C</w:t>
            </w:r>
          </w:p>
        </w:tc>
      </w:tr>
      <w:tr w:rsidR="002D6BC1" w:rsidTr="002D6BC1"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A</w:t>
            </w:r>
          </w:p>
        </w:tc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B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A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A</w:t>
            </w:r>
          </w:p>
        </w:tc>
      </w:tr>
      <w:tr w:rsidR="002D6BC1" w:rsidTr="002D6BC1"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A</w:t>
            </w:r>
          </w:p>
        </w:tc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B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C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B</w:t>
            </w:r>
          </w:p>
        </w:tc>
      </w:tr>
      <w:tr w:rsidR="002D6BC1" w:rsidTr="002D6BC1"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A</w:t>
            </w:r>
          </w:p>
        </w:tc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C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B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</w:tr>
      <w:tr w:rsidR="002D6BC1" w:rsidTr="002D6BC1"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C</w:t>
            </w:r>
          </w:p>
        </w:tc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B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C</w:t>
            </w:r>
          </w:p>
        </w:tc>
      </w:tr>
      <w:tr w:rsidR="002D6BC1" w:rsidTr="002D6BC1"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B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B</w:t>
            </w:r>
          </w:p>
        </w:tc>
      </w:tr>
      <w:tr w:rsidR="002D6BC1" w:rsidTr="002D6BC1"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B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B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C</w:t>
            </w:r>
          </w:p>
        </w:tc>
      </w:tr>
      <w:tr w:rsidR="002D6BC1" w:rsidTr="002D6BC1"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A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A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B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B</w:t>
            </w:r>
          </w:p>
        </w:tc>
      </w:tr>
      <w:tr w:rsidR="002D6BC1" w:rsidTr="002D6BC1">
        <w:trPr>
          <w:trHeight w:val="1015"/>
        </w:trPr>
        <w:tc>
          <w:tcPr>
            <w:tcW w:w="9488" w:type="dxa"/>
            <w:gridSpan w:val="5"/>
          </w:tcPr>
          <w:p w:rsidR="002D6BC1" w:rsidRPr="00D64B8C" w:rsidRDefault="002D6BC1" w:rsidP="002D6BC1">
            <w:pPr>
              <w:pStyle w:val="Prrafodelista"/>
              <w:rPr>
                <w:rFonts w:ascii="Grandview" w:hAnsi="Grandview"/>
                <w:sz w:val="28"/>
              </w:rPr>
            </w:pPr>
          </w:p>
          <w:p w:rsidR="002D6BC1" w:rsidRPr="002D6BC1" w:rsidRDefault="002D6BC1" w:rsidP="002D6BC1">
            <w:pPr>
              <w:pStyle w:val="Prrafodelista"/>
              <w:ind w:left="29" w:firstLine="691"/>
              <w:jc w:val="center"/>
              <w:rPr>
                <w:rFonts w:ascii="Grandview" w:hAnsi="Grandview"/>
                <w:b/>
              </w:rPr>
            </w:pPr>
            <w:r w:rsidRPr="002D6BC1">
              <w:rPr>
                <w:rFonts w:ascii="Grandview" w:hAnsi="Grandview"/>
                <w:b/>
              </w:rPr>
              <w:t>ERRESERBAKO GALDERAK</w:t>
            </w:r>
            <w:r w:rsidR="00D64B8C">
              <w:rPr>
                <w:rFonts w:ascii="Grandview" w:hAnsi="Grandview"/>
                <w:b/>
              </w:rPr>
              <w:t xml:space="preserve"> </w:t>
            </w:r>
            <w:r w:rsidRPr="002D6BC1">
              <w:rPr>
                <w:rFonts w:ascii="Grandview" w:hAnsi="Grandview"/>
                <w:b/>
              </w:rPr>
              <w:t>/</w:t>
            </w:r>
            <w:r w:rsidR="00D64B8C">
              <w:rPr>
                <w:rFonts w:ascii="Grandview" w:hAnsi="Grandview"/>
                <w:b/>
              </w:rPr>
              <w:t xml:space="preserve"> </w:t>
            </w:r>
            <w:proofErr w:type="spellStart"/>
            <w:r w:rsidRPr="002D6BC1">
              <w:rPr>
                <w:rFonts w:ascii="Grandview" w:hAnsi="Grandview"/>
                <w:b/>
              </w:rPr>
              <w:t>Preguntas</w:t>
            </w:r>
            <w:proofErr w:type="spellEnd"/>
            <w:r w:rsidRPr="002D6BC1">
              <w:rPr>
                <w:rFonts w:ascii="Grandview" w:hAnsi="Grandview"/>
                <w:b/>
              </w:rPr>
              <w:t xml:space="preserve"> de </w:t>
            </w:r>
            <w:proofErr w:type="spellStart"/>
            <w:r w:rsidRPr="002D6BC1">
              <w:rPr>
                <w:rFonts w:ascii="Grandview" w:hAnsi="Grandview"/>
                <w:b/>
              </w:rPr>
              <w:t>reserva</w:t>
            </w:r>
            <w:proofErr w:type="spellEnd"/>
          </w:p>
        </w:tc>
      </w:tr>
      <w:tr w:rsidR="002D6BC1" w:rsidTr="002D6BC1"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B</w:t>
            </w:r>
          </w:p>
        </w:tc>
        <w:tc>
          <w:tcPr>
            <w:tcW w:w="1897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D</w:t>
            </w:r>
          </w:p>
        </w:tc>
        <w:tc>
          <w:tcPr>
            <w:tcW w:w="1898" w:type="dxa"/>
          </w:tcPr>
          <w:p w:rsidR="002D6BC1" w:rsidRPr="002D6BC1" w:rsidRDefault="00E14E3C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C</w:t>
            </w:r>
          </w:p>
        </w:tc>
        <w:tc>
          <w:tcPr>
            <w:tcW w:w="1898" w:type="dxa"/>
          </w:tcPr>
          <w:p w:rsidR="002D6BC1" w:rsidRPr="002D6BC1" w:rsidRDefault="00E14E3C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A</w:t>
            </w:r>
          </w:p>
        </w:tc>
        <w:tc>
          <w:tcPr>
            <w:tcW w:w="1898" w:type="dxa"/>
          </w:tcPr>
          <w:p w:rsidR="002D6BC1" w:rsidRPr="002D6BC1" w:rsidRDefault="002D6BC1" w:rsidP="002D6BC1">
            <w:pPr>
              <w:pStyle w:val="Prrafodelista"/>
              <w:numPr>
                <w:ilvl w:val="0"/>
                <w:numId w:val="1"/>
              </w:num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B</w:t>
            </w:r>
          </w:p>
        </w:tc>
      </w:tr>
    </w:tbl>
    <w:p w:rsidR="002D6BC1" w:rsidRDefault="002D6BC1" w:rsidP="00530EF4">
      <w:pPr>
        <w:rPr>
          <w:rFonts w:ascii="Grandview" w:hAnsi="Grandview"/>
        </w:rPr>
      </w:pPr>
    </w:p>
    <w:p w:rsidR="00B20932" w:rsidRPr="00530EF4" w:rsidRDefault="00B20932" w:rsidP="00530EF4">
      <w:pPr>
        <w:rPr>
          <w:rFonts w:ascii="Grandview" w:hAnsi="Grandview"/>
        </w:rPr>
      </w:pPr>
    </w:p>
    <w:sectPr w:rsidR="00B20932" w:rsidRPr="00530EF4" w:rsidSect="00026A6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10" w:right="1268" w:bottom="993" w:left="1134" w:header="426" w:footer="35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6B" w:rsidRDefault="00F84A6B">
      <w:r>
        <w:separator/>
      </w:r>
    </w:p>
  </w:endnote>
  <w:endnote w:type="continuationSeparator" w:id="0">
    <w:p w:rsidR="00F84A6B" w:rsidRDefault="00F8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5B" w:rsidRPr="00B20932" w:rsidRDefault="0036385B" w:rsidP="00927B24">
    <w:pPr>
      <w:pStyle w:val="Piedepgina"/>
      <w:ind w:left="-1134" w:right="-1268"/>
      <w:jc w:val="center"/>
      <w:rPr>
        <w:rFonts w:ascii="Grandview" w:hAnsi="Grandview"/>
        <w:color w:val="7F7F7F"/>
        <w:sz w:val="16"/>
      </w:rPr>
    </w:pPr>
    <w:r w:rsidRPr="00912756">
      <w:rPr>
        <w:rFonts w:ascii="Grandview" w:hAnsi="Grandview"/>
        <w:b/>
        <w:color w:val="7F7F7F"/>
        <w:sz w:val="16"/>
      </w:rPr>
      <w:t xml:space="preserve">OÑATIKO UDALA  •  </w:t>
    </w:r>
    <w:r w:rsidRPr="00B20932">
      <w:rPr>
        <w:rFonts w:ascii="Grandview" w:hAnsi="Grandview"/>
        <w:color w:val="7F7F7F"/>
        <w:sz w:val="16"/>
      </w:rPr>
      <w:t xml:space="preserve">Foruen Enparantza, 1 • 20560 Oñati  •  tel: (34) 943 78 04 11 • </w:t>
    </w:r>
    <w:proofErr w:type="spellStart"/>
    <w:r w:rsidRPr="00B20932">
      <w:rPr>
        <w:rFonts w:ascii="Grandview" w:hAnsi="Grandview"/>
        <w:color w:val="7F7F7F"/>
        <w:sz w:val="16"/>
      </w:rPr>
      <w:t>www.oñati.eus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5B" w:rsidRPr="00530EF4" w:rsidRDefault="0036385B" w:rsidP="00C46DCA">
    <w:pPr>
      <w:pStyle w:val="Piedepgina"/>
      <w:ind w:right="-1268" w:hanging="1134"/>
      <w:jc w:val="center"/>
      <w:rPr>
        <w:rFonts w:ascii="Grandview" w:hAnsi="Grandview"/>
      </w:rPr>
    </w:pPr>
    <w:r w:rsidRPr="00530EF4">
      <w:rPr>
        <w:rFonts w:ascii="Grandview" w:hAnsi="Grandview"/>
        <w:b/>
        <w:color w:val="7F7F7F"/>
        <w:sz w:val="16"/>
      </w:rPr>
      <w:t>OÑATIKO UDALA</w:t>
    </w:r>
    <w:r w:rsidRPr="00530EF4">
      <w:rPr>
        <w:rFonts w:ascii="Grandview" w:hAnsi="Grandview"/>
        <w:color w:val="7F7F7F"/>
        <w:sz w:val="16"/>
      </w:rPr>
      <w:t xml:space="preserve">  •  Foruen Enparantza, 1 • 20560 Oñati  •  tel: (34) 943 78 04 11 • </w:t>
    </w:r>
    <w:proofErr w:type="spellStart"/>
    <w:r w:rsidRPr="00530EF4">
      <w:rPr>
        <w:rFonts w:ascii="Grandview" w:hAnsi="Grandview"/>
        <w:color w:val="7F7F7F"/>
        <w:sz w:val="16"/>
      </w:rPr>
      <w:t>www.oñati.eus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6B" w:rsidRDefault="00F84A6B">
      <w:r>
        <w:separator/>
      </w:r>
    </w:p>
  </w:footnote>
  <w:footnote w:type="continuationSeparator" w:id="0">
    <w:p w:rsidR="00F84A6B" w:rsidRDefault="00F8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5B" w:rsidRPr="00912756" w:rsidRDefault="0036385B" w:rsidP="006E1849">
    <w:pPr>
      <w:pStyle w:val="Encabezado"/>
      <w:tabs>
        <w:tab w:val="clear" w:pos="4252"/>
        <w:tab w:val="clear" w:pos="8504"/>
        <w:tab w:val="left" w:pos="1440"/>
        <w:tab w:val="left" w:pos="2235"/>
        <w:tab w:val="center" w:pos="4816"/>
      </w:tabs>
      <w:ind w:left="-1134"/>
      <w:rPr>
        <w:rFonts w:ascii="Grandview" w:hAnsi="Grandview"/>
        <w:spacing w:val="160"/>
        <w:sz w:val="28"/>
        <w:szCs w:val="28"/>
      </w:rPr>
    </w:pPr>
    <w:r>
      <w:rPr>
        <w:spacing w:val="160"/>
        <w:sz w:val="28"/>
        <w:szCs w:val="28"/>
      </w:rPr>
      <w:tab/>
    </w:r>
    <w:r>
      <w:rPr>
        <w:spacing w:val="160"/>
        <w:sz w:val="28"/>
        <w:szCs w:val="28"/>
      </w:rPr>
      <w:tab/>
    </w:r>
    <w:r>
      <w:rPr>
        <w:spacing w:val="160"/>
        <w:sz w:val="28"/>
        <w:szCs w:val="28"/>
      </w:rPr>
      <w:tab/>
    </w:r>
    <w:r w:rsidRPr="00912756">
      <w:rPr>
        <w:rFonts w:ascii="Grandview" w:hAnsi="Grandview"/>
        <w:spacing w:val="160"/>
        <w:sz w:val="28"/>
        <w:szCs w:val="28"/>
      </w:rPr>
      <w:t>OÑATIKO   UDALA</w:t>
    </w:r>
  </w:p>
  <w:p w:rsidR="0036385B" w:rsidRPr="002800C0" w:rsidRDefault="00F84A6B" w:rsidP="00026A66">
    <w:pPr>
      <w:pStyle w:val="Encabezado"/>
      <w:tabs>
        <w:tab w:val="clear" w:pos="4252"/>
        <w:tab w:val="clear" w:pos="8504"/>
        <w:tab w:val="left" w:pos="2235"/>
      </w:tabs>
      <w:ind w:left="-1134" w:right="-1268"/>
      <w:rPr>
        <w:spacing w:val="160"/>
        <w:sz w:val="28"/>
        <w:szCs w:val="28"/>
      </w:rPr>
    </w:pPr>
    <w:r>
      <w:rPr>
        <w:rFonts w:ascii="Grandview" w:hAnsi="Grandview"/>
        <w:spacing w:val="160"/>
        <w:sz w:val="28"/>
        <w:szCs w:val="28"/>
      </w:rPr>
      <w:pict>
        <v:rect id="_x0000_i1025" style="width:595.35pt;height:1pt;mso-position-horizontal:absolute;mso-position-vertical:absolute" o:hrpct="0" o:hrstd="t" o:hrnoshade="t" o:hr="t" fillcolor="black [3213]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5B" w:rsidRPr="00530EF4" w:rsidRDefault="0036385B">
    <w:pPr>
      <w:pStyle w:val="Encabezado"/>
      <w:rPr>
        <w:rFonts w:ascii="Grandview" w:hAnsi="Grandview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72C228A6" wp14:editId="1D9E6D74">
          <wp:simplePos x="0" y="0"/>
          <wp:positionH relativeFrom="column">
            <wp:posOffset>-224155</wp:posOffset>
          </wp:positionH>
          <wp:positionV relativeFrom="paragraph">
            <wp:posOffset>117475</wp:posOffset>
          </wp:positionV>
          <wp:extent cx="1828800" cy="787400"/>
          <wp:effectExtent l="0" t="0" r="0" b="0"/>
          <wp:wrapNone/>
          <wp:docPr id="4" name="Imagen 4" descr="Macintosh HD:Users:gupost:Desktop:OÑATI:Oñati log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upost:Desktop:OÑATI:Oñati log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A19D1"/>
    <w:multiLevelType w:val="hybridMultilevel"/>
    <w:tmpl w:val="520C26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comment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F9"/>
    <w:rsid w:val="00026A66"/>
    <w:rsid w:val="000E749E"/>
    <w:rsid w:val="000F5295"/>
    <w:rsid w:val="00105086"/>
    <w:rsid w:val="00142846"/>
    <w:rsid w:val="001447B3"/>
    <w:rsid w:val="001C0830"/>
    <w:rsid w:val="001C3A4F"/>
    <w:rsid w:val="001C46EB"/>
    <w:rsid w:val="001F1B17"/>
    <w:rsid w:val="002024D6"/>
    <w:rsid w:val="0021058A"/>
    <w:rsid w:val="002800C0"/>
    <w:rsid w:val="00290D5E"/>
    <w:rsid w:val="002B299F"/>
    <w:rsid w:val="002D6BC1"/>
    <w:rsid w:val="003473A6"/>
    <w:rsid w:val="0036385B"/>
    <w:rsid w:val="0038249D"/>
    <w:rsid w:val="00393EC4"/>
    <w:rsid w:val="003A5E10"/>
    <w:rsid w:val="003B3789"/>
    <w:rsid w:val="003B6934"/>
    <w:rsid w:val="003D2AFB"/>
    <w:rsid w:val="003E73CE"/>
    <w:rsid w:val="00433205"/>
    <w:rsid w:val="004767AD"/>
    <w:rsid w:val="00486B73"/>
    <w:rsid w:val="004A4D49"/>
    <w:rsid w:val="004D0C80"/>
    <w:rsid w:val="004E33EA"/>
    <w:rsid w:val="00503B89"/>
    <w:rsid w:val="00513F01"/>
    <w:rsid w:val="00530EF4"/>
    <w:rsid w:val="00543CF9"/>
    <w:rsid w:val="0055330C"/>
    <w:rsid w:val="00583E33"/>
    <w:rsid w:val="00597A23"/>
    <w:rsid w:val="005C65FF"/>
    <w:rsid w:val="00691905"/>
    <w:rsid w:val="00691F4B"/>
    <w:rsid w:val="006D3B5B"/>
    <w:rsid w:val="006E1849"/>
    <w:rsid w:val="007072CA"/>
    <w:rsid w:val="007749F4"/>
    <w:rsid w:val="007E4482"/>
    <w:rsid w:val="0082707D"/>
    <w:rsid w:val="008F35D7"/>
    <w:rsid w:val="009056AF"/>
    <w:rsid w:val="00912756"/>
    <w:rsid w:val="00927B24"/>
    <w:rsid w:val="00936CB9"/>
    <w:rsid w:val="00951294"/>
    <w:rsid w:val="00966D61"/>
    <w:rsid w:val="009A23C6"/>
    <w:rsid w:val="009A7152"/>
    <w:rsid w:val="009C1BB2"/>
    <w:rsid w:val="00A50FE3"/>
    <w:rsid w:val="00AB72D3"/>
    <w:rsid w:val="00B20932"/>
    <w:rsid w:val="00B553AD"/>
    <w:rsid w:val="00B8080D"/>
    <w:rsid w:val="00B8604A"/>
    <w:rsid w:val="00BB089D"/>
    <w:rsid w:val="00BD3B34"/>
    <w:rsid w:val="00BE6E3B"/>
    <w:rsid w:val="00C06446"/>
    <w:rsid w:val="00C46DCA"/>
    <w:rsid w:val="00C548B6"/>
    <w:rsid w:val="00CA1C2A"/>
    <w:rsid w:val="00D62E4C"/>
    <w:rsid w:val="00D64B8C"/>
    <w:rsid w:val="00DA4BE9"/>
    <w:rsid w:val="00E02135"/>
    <w:rsid w:val="00E14E3C"/>
    <w:rsid w:val="00E50AB4"/>
    <w:rsid w:val="00E6245E"/>
    <w:rsid w:val="00E87880"/>
    <w:rsid w:val="00F11B15"/>
    <w:rsid w:val="00F30DD9"/>
    <w:rsid w:val="00F84A6B"/>
    <w:rsid w:val="00FD7604"/>
    <w:rsid w:val="00FF68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B089D"/>
    <w:pPr>
      <w:jc w:val="both"/>
    </w:pPr>
    <w:rPr>
      <w:rFonts w:ascii="Trebuchet MS" w:hAnsi="Trebuchet MS"/>
      <w:sz w:val="22"/>
      <w:szCs w:val="24"/>
      <w:lang w:val="eu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749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9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49F4"/>
    <w:rPr>
      <w:rFonts w:ascii="Trebuchet MS" w:eastAsia="Cambria" w:hAnsi="Trebuchet MS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7749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9F4"/>
    <w:rPr>
      <w:rFonts w:ascii="Trebuchet MS" w:eastAsia="Cambria" w:hAnsi="Trebuchet MS"/>
      <w:sz w:val="22"/>
      <w:szCs w:val="24"/>
      <w:lang w:val="es-ES_tradnl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9056A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74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74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0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086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2D6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B089D"/>
    <w:pPr>
      <w:jc w:val="both"/>
    </w:pPr>
    <w:rPr>
      <w:rFonts w:ascii="Trebuchet MS" w:hAnsi="Trebuchet MS"/>
      <w:sz w:val="22"/>
      <w:szCs w:val="24"/>
      <w:lang w:val="eu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749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9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49F4"/>
    <w:rPr>
      <w:rFonts w:ascii="Trebuchet MS" w:eastAsia="Cambria" w:hAnsi="Trebuchet MS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7749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9F4"/>
    <w:rPr>
      <w:rFonts w:ascii="Trebuchet MS" w:eastAsia="Cambria" w:hAnsi="Trebuchet MS"/>
      <w:sz w:val="22"/>
      <w:szCs w:val="24"/>
      <w:lang w:val="es-ES_tradnl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9056A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74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74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0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086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2D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6239-E5AD-4D36-B8EA-5E5D6051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Oñatiko Udala, Izaskun Querejeta Aguirre</dc:creator>
  <cp:lastModifiedBy>Oñatiko Udala, Beatriz</cp:lastModifiedBy>
  <cp:revision>2</cp:revision>
  <cp:lastPrinted>2022-03-15T09:01:00Z</cp:lastPrinted>
  <dcterms:created xsi:type="dcterms:W3CDTF">2025-01-24T10:21:00Z</dcterms:created>
  <dcterms:modified xsi:type="dcterms:W3CDTF">2025-01-24T10:21:00Z</dcterms:modified>
</cp:coreProperties>
</file>